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3BCB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p w14:paraId="284508F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p w14:paraId="6C85F6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6AF3EA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2026年沈阳市生态环境局普法责任清单</w:t>
      </w:r>
    </w:p>
    <w:p w14:paraId="099F6B8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444188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2026年是正式启动实施“九五”普法规划的开局之年。为深入贯彻落实《中华人民共和国法治宣传教育法》，构建社会大普法格局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，根据省、市“谁执法谁普法”普法责任制有关要求，结合我局工作职能，制定2026年沈阳市生态环境局普法责任清单。</w:t>
      </w:r>
    </w:p>
    <w:p w14:paraId="37BC02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一、指导思想</w:t>
      </w:r>
    </w:p>
    <w:p w14:paraId="064D17E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以习近平新时代中国特色社会主义思想为根本遵循，全面学习贯彻党的二十大及二十届二中、三中、四中全会精神，持续深化习近平法治思想、习近平生态文明思想学习宣传，统筹推进生态文明建设与生态环境法治建设。立足“九五”普法起步攻坚关键节点，巩固深化“八五”普法工作成果，创新优化生态环境普法载体、路径与模式；抢抓《中华人民共和国生态环境法典》《生态环境监测条例》施行有利契机，聚焦生态环境领域精准普法，不断增强普法工作针对性、实效性，为全市生态环境治理体系和治理能力现代化夯实坚实法治保障。</w:t>
      </w:r>
    </w:p>
    <w:p w14:paraId="584869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二、普法内容</w:t>
      </w:r>
    </w:p>
    <w:p w14:paraId="2AFDF0B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（一）持续深化习近平法治思想宣传普及</w:t>
      </w:r>
    </w:p>
    <w:p w14:paraId="092134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把推动习近平法治思想深入人心作为全民普法的首要任务，用好权威读本，纳入国民教育、干部教育、社会教育全过程。落实领导干部应知应会党内法规和法律清单制度，将习近平法治思想纳入党委（党组）理论学习中心组重点学习内容。全面推动习近平法治思想进机关、进单位、进学校、进乡村、进社区、进企业、进军营、进网络，分层分类开展常态化、分众化专题宣讲。</w:t>
      </w:r>
    </w:p>
    <w:p w14:paraId="4ED4AB0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责任部门：机关党委、法规处</w:t>
      </w:r>
    </w:p>
    <w:p w14:paraId="7E4513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完成时限：11月底前</w:t>
      </w:r>
    </w:p>
    <w:p w14:paraId="6897B67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（二）严格落实《中华人民共和国法治宣传教育法》普法要求</w:t>
      </w:r>
    </w:p>
    <w:p w14:paraId="4137FC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严格落实“谁执法谁普法”普法责任制，推动“谁管理谁普法”“谁服务谁普法”，将普法融入执法、司法、管理、服务全流程。落实《辽宁省公民法治素养提升行动实施方案》，推动实行公民终身法治教育制度，广泛组织开展群众性法治宣传教育活动，讲好法治故事、弘扬法治精神。做好“九五”普法实施相关工作。</w:t>
      </w:r>
    </w:p>
    <w:p w14:paraId="09268E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责任部门：法规处、市执法队</w:t>
      </w:r>
    </w:p>
    <w:p w14:paraId="64FEE2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完成时限：11月底前</w:t>
      </w:r>
    </w:p>
    <w:p w14:paraId="648131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（三）围绕振兴大局开展综合性普法宣传</w:t>
      </w:r>
    </w:p>
    <w:p w14:paraId="62CEC24F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i w:val="0"/>
          <w:iCs/>
          <w:lang w:val="en-US" w:eastAsia="zh-CN"/>
        </w:rPr>
      </w:pPr>
      <w:r>
        <w:rPr>
          <w:rFonts w:hint="eastAsia"/>
          <w:i w:val="0"/>
          <w:iCs/>
          <w:lang w:val="en-US" w:eastAsia="zh-CN"/>
        </w:rPr>
        <w:t>3.紧扣全面振兴新突破中心工作，聚焦法治化营商环境优化、基层生态环境矛盾纠纷排查化解、绿色高质量发展等重点任务，系统开展宪法、民法典、生态环境法典、国家安全、公共安全、行政处罚、法律援助、社会信用管理等法律法规宣传解读。</w:t>
      </w:r>
    </w:p>
    <w:p w14:paraId="15D634B0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i w:val="0"/>
          <w:iCs/>
          <w:lang w:val="en-US" w:eastAsia="zh-CN"/>
        </w:rPr>
      </w:pPr>
      <w:r>
        <w:rPr>
          <w:rFonts w:hint="eastAsia"/>
          <w:i w:val="0"/>
          <w:iCs/>
          <w:lang w:val="en-US" w:eastAsia="zh-CN"/>
        </w:rPr>
        <w:t>责任部门：法规处</w:t>
      </w:r>
    </w:p>
    <w:p w14:paraId="3C22438D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i w:val="0"/>
          <w:iCs/>
          <w:lang w:val="en-US" w:eastAsia="zh-CN"/>
        </w:rPr>
      </w:pPr>
      <w:r>
        <w:rPr>
          <w:rFonts w:hint="eastAsia"/>
          <w:i w:val="0"/>
          <w:iCs/>
          <w:lang w:val="en-US" w:eastAsia="zh-CN"/>
        </w:rPr>
        <w:t>完成时限：11月底前</w:t>
      </w:r>
    </w:p>
    <w:p w14:paraId="1AF64BB6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i w:val="0"/>
          <w:iCs/>
          <w:lang w:val="en-US" w:eastAsia="zh-CN"/>
        </w:rPr>
      </w:pPr>
      <w:r>
        <w:rPr>
          <w:rFonts w:hint="eastAsia"/>
          <w:i w:val="0"/>
          <w:iCs/>
          <w:lang w:val="en-US" w:eastAsia="zh-CN"/>
        </w:rPr>
        <w:t>4.抓实党纪宣传教育，筑牢干部思想防线。深入开展党规党纪宣传教育，重点宣传《中国共产党章程》《中国共产党纪律处分条例》《中国共产党廉洁自律准则》等核心党内法规，常态化开展党纪学习教育。引导广大党员干部增强党章党规党纪意识，严明政治纪律和政治规矩，筑牢拒腐防变思想防线。</w:t>
      </w:r>
    </w:p>
    <w:p w14:paraId="3143FA39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i w:val="0"/>
          <w:iCs/>
          <w:lang w:val="en-US" w:eastAsia="zh-CN"/>
        </w:rPr>
      </w:pPr>
      <w:r>
        <w:rPr>
          <w:rFonts w:hint="eastAsia"/>
          <w:i w:val="0"/>
          <w:iCs/>
          <w:lang w:val="en-US" w:eastAsia="zh-CN"/>
        </w:rPr>
        <w:t>责任部门：机关党委</w:t>
      </w:r>
    </w:p>
    <w:p w14:paraId="740826E8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i w:val="0"/>
          <w:iCs/>
          <w:lang w:val="en-US" w:eastAsia="zh-CN"/>
        </w:rPr>
      </w:pPr>
      <w:r>
        <w:rPr>
          <w:rFonts w:hint="eastAsia"/>
          <w:i w:val="0"/>
          <w:iCs/>
          <w:lang w:val="en-US" w:eastAsia="zh-CN"/>
        </w:rPr>
        <w:t>完成时限：11月底前</w:t>
      </w:r>
    </w:p>
    <w:p w14:paraId="272CA498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i w:val="0"/>
          <w:iCs/>
          <w:lang w:val="en-US" w:eastAsia="zh-CN"/>
        </w:rPr>
      </w:pPr>
      <w:r>
        <w:rPr>
          <w:rFonts w:hint="eastAsia"/>
          <w:i w:val="0"/>
          <w:iCs/>
          <w:lang w:val="en-US" w:eastAsia="zh-CN"/>
        </w:rPr>
        <w:t>5.推动普法宣传与基层依法治理深度融合，持续组织“乡村振兴法治同行”“送法下乡”系列活动，以法治赋能乡村绿色发展、生态振兴。</w:t>
      </w:r>
    </w:p>
    <w:p w14:paraId="02DDB8C4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i w:val="0"/>
          <w:iCs/>
          <w:lang w:val="en-US" w:eastAsia="zh-CN"/>
        </w:rPr>
      </w:pPr>
      <w:r>
        <w:rPr>
          <w:rFonts w:hint="eastAsia"/>
          <w:i w:val="0"/>
          <w:iCs/>
          <w:lang w:val="en-US" w:eastAsia="zh-CN"/>
        </w:rPr>
        <w:t>责任部门：法规处、市执法队</w:t>
      </w:r>
    </w:p>
    <w:p w14:paraId="59AAE8C7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i w:val="0"/>
          <w:iCs/>
          <w:lang w:val="en-US" w:eastAsia="zh-CN"/>
        </w:rPr>
      </w:pPr>
      <w:r>
        <w:rPr>
          <w:rFonts w:hint="eastAsia"/>
          <w:i w:val="0"/>
          <w:iCs/>
          <w:lang w:val="en-US" w:eastAsia="zh-CN"/>
        </w:rPr>
        <w:t>完成时限：11月底前</w:t>
      </w:r>
    </w:p>
    <w:p w14:paraId="0A5D7B51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i w:val="0"/>
          <w:iCs/>
          <w:lang w:val="en-US" w:eastAsia="zh-CN"/>
        </w:rPr>
      </w:pPr>
      <w:r>
        <w:rPr>
          <w:rFonts w:hint="eastAsia"/>
          <w:i w:val="0"/>
          <w:iCs/>
          <w:lang w:val="en-US" w:eastAsia="zh-CN"/>
        </w:rPr>
        <w:t>6.聚焦重点人群、重要节点构建常态化普法体系。面向领导干部、青少年、老年人、媒体从业者、新就业群体、企业经营管理人员等重点对象，依托全民国家安全教育日、全国生态日、宪法宣传周、民法典宣传月等关键节点，用好企业、校园、社区、主流媒体等宣传阵地，推动法治宣传教育常态长效开展。</w:t>
      </w:r>
    </w:p>
    <w:p w14:paraId="6907B75A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i w:val="0"/>
          <w:iCs/>
          <w:lang w:val="en-US" w:eastAsia="zh-CN"/>
        </w:rPr>
      </w:pPr>
      <w:r>
        <w:rPr>
          <w:rFonts w:hint="eastAsia"/>
          <w:i w:val="0"/>
          <w:iCs/>
          <w:lang w:val="en-US" w:eastAsia="zh-CN"/>
        </w:rPr>
        <w:t>责任部门：法规处</w:t>
      </w:r>
    </w:p>
    <w:p w14:paraId="65487864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i w:val="0"/>
          <w:iCs/>
          <w:lang w:val="en-US" w:eastAsia="zh-CN"/>
        </w:rPr>
      </w:pPr>
      <w:r>
        <w:rPr>
          <w:rFonts w:hint="eastAsia"/>
          <w:i w:val="0"/>
          <w:iCs/>
          <w:lang w:val="en-US" w:eastAsia="zh-CN"/>
        </w:rPr>
        <w:t>完成时限：10月底前</w:t>
      </w:r>
    </w:p>
    <w:p w14:paraId="1DE6099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（四）聚焦生态环境领域开展专项普法</w:t>
      </w:r>
    </w:p>
    <w:p w14:paraId="722E43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  <w:t>7.紧扣重要时间节点面向全社会开展生态环境专题普法。围绕《中华人民共和国生态环境法典》《生态环境监测条例》《排污许可管理条例》等核心生态环境法律法规，结合6·5世界环境日、8·15全国生态日、12·4国家宪法日等重要时间节点，面向系统内部、市场主体、社会公众开展系列专题普法活动，全面提升社会生态环境法治意识。</w:t>
      </w:r>
    </w:p>
    <w:p w14:paraId="6B7CEAC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责任部门：法规处</w:t>
      </w:r>
    </w:p>
    <w:p w14:paraId="29AB88E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完成时限：12月底前</w:t>
      </w:r>
    </w:p>
    <w:p w14:paraId="26BF9C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  <w:t>8.搭建“线上+线下”一体化普法传播矩阵，依托局官方网站、“沈阳生态环境”微信公众号、各类主流媒体平台，结合各类生态环境专项执法行动同步开展现场普法，持续拓宽法治宣传覆盖面与传播力。</w:t>
      </w:r>
    </w:p>
    <w:p w14:paraId="6688CEA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  <w:t>责任部门：法规处、市执法队、中心宣教部</w:t>
      </w:r>
    </w:p>
    <w:p w14:paraId="5007C0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  <w:t>完成时限：12月底前</w:t>
      </w:r>
    </w:p>
    <w:p w14:paraId="41F467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三、工作要求</w:t>
      </w:r>
    </w:p>
    <w:p w14:paraId="2B5C4A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（一）压实主体责任，统筹推进落地见效</w:t>
      </w:r>
    </w:p>
    <w:p w14:paraId="47BC7171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i w:val="0"/>
          <w:iCs/>
          <w:lang w:val="en-US" w:eastAsia="zh-CN"/>
        </w:rPr>
      </w:pPr>
      <w:r>
        <w:rPr>
          <w:rFonts w:hint="eastAsia"/>
          <w:i w:val="0"/>
          <w:iCs/>
          <w:lang w:val="en-US" w:eastAsia="zh-CN"/>
        </w:rPr>
        <w:t>各单位党政主要负责人切实履行法治建设第一责任人职责，不折不扣落实“谁执法谁普法、谁管理谁普法、谁服务谁普法”责任制。将普法工作纳入本单位年度整体工作布局，树立全员普法工作理念，与行政执法、环境监管、政务服务同谋划、同部署、同推进、同考核，在全系统营造尊法学法守法用法浓厚氛围。</w:t>
      </w:r>
    </w:p>
    <w:p w14:paraId="2781BA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（二）创新普法载体，建强多元宣传阵地</w:t>
      </w:r>
    </w:p>
    <w:p w14:paraId="16C57E17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i w:val="0"/>
          <w:iCs/>
          <w:lang w:val="en-US" w:eastAsia="zh-CN"/>
        </w:rPr>
      </w:pPr>
      <w:r>
        <w:rPr>
          <w:rFonts w:hint="eastAsia"/>
          <w:i w:val="0"/>
          <w:iCs/>
          <w:lang w:val="en-US" w:eastAsia="zh-CN"/>
        </w:rPr>
        <w:t>统筹用好政府官网、广播电视、报刊、微博、微信等线上线下宣传媒介，构建全方位、立体化生态环境普法传播格局。围绕环境领域社会热点、典型违法案例开设以案释法专栏，常态化开展案例普法宣讲；紧抓各类法治宣传节点策划特色主题活动，提升普法活动知晓度、群众参与感。对照省“九五”普法规划部署，持续深化法治宣传“八进”活动，充分发挥新媒体轻量化、传播快优势，推动生态环境法治理念直达基层、深入人心。</w:t>
      </w:r>
    </w:p>
    <w:p w14:paraId="29519F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（三）规范总结报送，做好履职评估上报</w:t>
      </w:r>
    </w:p>
    <w:p w14:paraId="158783E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各单位要严格落实中央、省、市法治宣传教育各项决策部署，稳步推进“九五”普法规划落地实施，主动履行普法主体责任，积极参与国家、省、市统一组织的法治宣传及公益普法活动。要及时总结普法工作进展情况及好经验、好做法，对照普法责任清单内容开展效果核查，对照《沈阳市国家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关“谁执法谁普法”普法责任制年度履职报告评议标准》进行自我评估，全面汇总全年普法履职情况，形成普法责任制落实专题报告暨年度普法履职报告，于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11月30日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前反馈本单位工作情况总结。</w:t>
      </w:r>
    </w:p>
    <w:sectPr>
      <w:pgSz w:w="11906" w:h="16838"/>
      <w:pgMar w:top="1080" w:right="1440" w:bottom="1080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422CB1-9645-4779-9C09-69745B5B17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023CE85-C237-485C-84A9-F70C7DE3221C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3" w:fontKey="{821CA3FC-DDD3-492B-9F89-6E725882496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B8D7EAA-D077-4364-A0E2-C21E20CF706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1932606-7881-44B1-A805-D91D6B52F77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5MzM2YWFhNzlkMDkzMjQ0MDQ5MThmZWE0NjQwODMifQ=="/>
  </w:docVars>
  <w:rsids>
    <w:rsidRoot w:val="377A05AA"/>
    <w:rsid w:val="012D2791"/>
    <w:rsid w:val="09B40479"/>
    <w:rsid w:val="0FBB0395"/>
    <w:rsid w:val="127159E0"/>
    <w:rsid w:val="13FE6044"/>
    <w:rsid w:val="14E251AC"/>
    <w:rsid w:val="18143491"/>
    <w:rsid w:val="19FB7D22"/>
    <w:rsid w:val="1AD27C6F"/>
    <w:rsid w:val="1B1C0122"/>
    <w:rsid w:val="2073768C"/>
    <w:rsid w:val="20C83A15"/>
    <w:rsid w:val="21DE186A"/>
    <w:rsid w:val="2381229D"/>
    <w:rsid w:val="296978CB"/>
    <w:rsid w:val="2F086BB1"/>
    <w:rsid w:val="2F226E35"/>
    <w:rsid w:val="33AB4356"/>
    <w:rsid w:val="377A05AA"/>
    <w:rsid w:val="39104EB1"/>
    <w:rsid w:val="39A14CD3"/>
    <w:rsid w:val="3CCD1E04"/>
    <w:rsid w:val="3E7E5C08"/>
    <w:rsid w:val="422E02E1"/>
    <w:rsid w:val="445A0950"/>
    <w:rsid w:val="44D400B9"/>
    <w:rsid w:val="495F366C"/>
    <w:rsid w:val="496F0A28"/>
    <w:rsid w:val="4A1C1E67"/>
    <w:rsid w:val="4F3E3390"/>
    <w:rsid w:val="510A120A"/>
    <w:rsid w:val="51132FFD"/>
    <w:rsid w:val="5F3833E6"/>
    <w:rsid w:val="648E6015"/>
    <w:rsid w:val="6B95774E"/>
    <w:rsid w:val="739D0D76"/>
    <w:rsid w:val="765C1AA4"/>
    <w:rsid w:val="770E683D"/>
    <w:rsid w:val="7A904A75"/>
    <w:rsid w:val="7DF75EA7"/>
    <w:rsid w:val="AD7C743E"/>
    <w:rsid w:val="BF87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Address"/>
    <w:basedOn w:val="1"/>
    <w:unhideWhenUsed/>
    <w:qFormat/>
    <w:uiPriority w:val="0"/>
    <w:rPr>
      <w:rFonts w:hint="eastAsia" w:ascii="仿宋_GB2312" w:eastAsia="仿宋_GB2312"/>
      <w:i/>
      <w:sz w:val="32"/>
      <w:szCs w:val="3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font81"/>
    <w:basedOn w:val="8"/>
    <w:autoRedefine/>
    <w:qFormat/>
    <w:uiPriority w:val="0"/>
    <w:rPr>
      <w:rFonts w:hint="default" w:ascii="方正楷体_GB2312" w:hAnsi="方正楷体_GB2312" w:eastAsia="方正楷体_GB2312" w:cs="方正楷体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c113f3b5-7599-4c00-b7f4-64c86e6d23b8</errorID>
      <errorWord>法治宣传教育法</errorWord>
      <group>L1_Knowledge</group>
      <groupName>知识性问题</groupName>
      <ability>L2_Knowledge</ability>
      <abilityName>其他知识</abilityName>
      <candidateList>
        <item>中华人民共和国法治宣传教育法</item>
      </candidateList>
      <explain>当前法律法规名称使用简称，请注意是否应当使用全称。</explain>
      <paraID>6897B670</paraID>
      <start>8</start>
      <end>22</end>
      <status>modified</status>
      <modifiedWord>中华人民共和国法治宣传教育法</modifiedWord>
      <trackRevisions>false</trackRevisions>
    </reviewItem>
    <reviewItem>
      <errorID>ea0f2332-7954-48ef-9df7-91b833bd4145</errorID>
      <errorWord>传</errorWord>
      <group>L1_Grammar</group>
      <groupName>语法问题</groupName>
      <ability>L2_Collocation</ability>
      <abilityName>搭配不当</abilityName>
      <candidateList>
        <item>增强传</item>
      </candidateList>
      <explain>句子中可能存在主谓、动宾、定语中心语、状语中心语、补语中心语、关联词搭配不当等问题。</explain>
      <paraID>26BF9CBD</paraID>
      <start>87</start>
      <end>88</end>
      <status>ignored</status>
      <modifiedWord/>
      <trackRevisions>false</trackRevisions>
    </reviewItem>
    <reviewItem>
      <errorID>a1597e09-e164-4935-a303-281d8aef2d48</errorID>
      <errorWord>同谋划、同部署、同推进、同考核</errorWord>
      <group>L1_Word</group>
      <groupName>字词问题</groupName>
      <ability>L2_Typo</ability>
      <abilityName>字词错误</abilityName>
      <candidateList>
        <item>同谋划、同部署、同推进</item>
      </candidateList>
      <explain/>
      <paraID>47BC7171</paraID>
      <start>103</start>
      <end>118</end>
      <status>ignored</status>
      <modifiedWord/>
      <trackRevisions>false</trackRevisions>
    </reviewItem>
    <reviewItem>
      <errorID>12455367-4f83-43c2-91f8-fc9165f26aea</errorID>
      <errorWord>尊法、学法、守法、用法</errorWord>
      <group>L1_Political</group>
      <groupName>政治性问题</groupName>
      <ability>L2_Keyword</ability>
      <abilityName>固定表述</abilityName>
      <candidateList>
        <item>尊法学法守法用法</item>
      </candidateList>
      <explain>注意检查当前固定表述标点是否使用规范。</explain>
      <paraID>47BC7171</paraID>
      <start>125</start>
      <end>133</end>
      <status>modified</status>
      <modifiedWord>尊法学法守法用法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b6abb52-e01f-4c5f-b29e-c942cff89f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2409</Words>
  <Characters>2455</Characters>
  <Lines>0</Lines>
  <Paragraphs>0</Paragraphs>
  <TotalTime>133</TotalTime>
  <ScaleCrop>false</ScaleCrop>
  <LinksUpToDate>false</LinksUpToDate>
  <CharactersWithSpaces>2459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2024-06-24T23:47:00Z</dcterms:created>
  <dc:creator>彭育晨</dc:creator>
  <cp:lastModifiedBy>10724</cp:lastModifiedBy>
  <cp:lastPrinted>2025-07-22T17:04:00Z</cp:lastPrinted>
  <dcterms:modified xsi:type="dcterms:W3CDTF">2026-08-20T02:34:17Z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3F94BB4A8A6C4A7D8A318BB54CB9118A_13</vt:lpwstr>
  </property>
  <property fmtid="{D5CDD505-2E9C-101B-9397-08002B2CF9AE}" pid="4" name="KSOTemplateDocerSaveRecord">
    <vt:lpwstr>eyJoZGlkIjoiOGFiNzA3ZTljNmE4NzQ0ZTBlMWE1NmIxNzk1YWMzMDUiLCJ1c2VySWQiOiIxMzA2MzE1NjA5In0=</vt:lpwstr>
  </property>
</Properties>
</file>